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7" w:rsidRDefault="00DA30A7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0A7" w:rsidRDefault="00DA30A7">
      <w:pPr>
        <w:pStyle w:val="NormalWeb"/>
        <w:spacing w:before="0" w:beforeAutospacing="0" w:after="120" w:afterAutospacing="0"/>
        <w:jc w:val="center"/>
      </w:pPr>
      <w:r>
        <w:rPr>
          <w:color w:val="000000"/>
        </w:rPr>
        <w:t>(відповідно до пункту 4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постанови КМУ від 11.10.2016 № 710 </w:t>
      </w:r>
    </w:p>
    <w:p w:rsidR="00DA30A7" w:rsidRDefault="00DA30A7">
      <w:pPr>
        <w:pStyle w:val="NormalWeb"/>
        <w:spacing w:before="0" w:beforeAutospacing="0" w:after="120" w:afterAutospacing="0"/>
        <w:jc w:val="center"/>
      </w:pPr>
      <w:r>
        <w:rPr>
          <w:color w:val="000000"/>
        </w:rPr>
        <w:t>«Про ефективне використання державних коштів» (зі змінами))</w:t>
      </w:r>
    </w:p>
    <w:p w:rsidR="00DA30A7" w:rsidRDefault="00DA30A7">
      <w:pPr>
        <w:pStyle w:val="NormalWeb"/>
        <w:spacing w:before="0" w:beforeAutospacing="0" w:after="120" w:afterAutospacing="0"/>
        <w:jc w:val="center"/>
      </w:pPr>
      <w:r>
        <w:t> </w:t>
      </w:r>
    </w:p>
    <w:p w:rsidR="00DA30A7" w:rsidRDefault="00DA30A7">
      <w:pPr>
        <w:pStyle w:val="NormalWeb"/>
        <w:spacing w:before="0" w:beforeAutospacing="0" w:after="120" w:afterAutospacing="0"/>
        <w:jc w:val="center"/>
      </w:pPr>
      <w:r>
        <w:t> </w:t>
      </w:r>
    </w:p>
    <w:p w:rsidR="00DA30A7" w:rsidRDefault="00DA30A7">
      <w:pPr>
        <w:pStyle w:val="NormalWeb"/>
        <w:tabs>
          <w:tab w:val="left" w:pos="851"/>
        </w:tabs>
        <w:spacing w:before="0" w:beforeAutospacing="0" w:after="120" w:afterAutospacing="0"/>
        <w:jc w:val="both"/>
      </w:pPr>
      <w:r>
        <w:rPr>
          <w:b/>
          <w:bCs/>
          <w:color w:val="000000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color w:val="000000"/>
        </w:rPr>
        <w:t>Рівненський міський центр комплексної реабілітації осіб та дітей з інвалідністю з порушенням опорно-рухового апарату «Крок»; код за ЄДРПОУ – 22561130; категорія замовника – юридична особа, яка забезпечує потреби держави або територіальної громади.</w:t>
      </w:r>
    </w:p>
    <w:p w:rsidR="00DA30A7" w:rsidRDefault="00DA30A7">
      <w:pPr>
        <w:pStyle w:val="NormalWeb"/>
        <w:tabs>
          <w:tab w:val="left" w:pos="851"/>
        </w:tabs>
        <w:spacing w:before="0" w:beforeAutospacing="0" w:after="120" w:afterAutospacing="0"/>
        <w:jc w:val="both"/>
      </w:pPr>
      <w:r>
        <w:rPr>
          <w:b/>
          <w:bCs/>
          <w:color w:val="000000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>
        <w:rPr>
          <w:color w:val="000000"/>
        </w:rPr>
        <w:t>«Капітальний ремонт приміщення (адміністративного блоку) Рівненського міського центру комплексної реабілітації осіб та дітей з інвалідністю з порушенням опорно-рухового апарату «Крок» по вул. Чорновола, 40/56 в м. Рівне. Коригування», ДСТУ Б.Д.1.1-1:2013, ДК 021:2015: 45453000-7 — Капітальний ремонт і реставрація</w:t>
      </w:r>
    </w:p>
    <w:p w:rsidR="00DA30A7" w:rsidRDefault="00DA30A7">
      <w:pPr>
        <w:pStyle w:val="NormalWeb"/>
        <w:tabs>
          <w:tab w:val="left" w:pos="851"/>
        </w:tabs>
        <w:spacing w:before="0" w:beforeAutospacing="0" w:after="120" w:afterAutospacing="0"/>
        <w:jc w:val="both"/>
      </w:pPr>
      <w:r>
        <w:rPr>
          <w:b/>
          <w:bCs/>
          <w:color w:val="000000"/>
        </w:rPr>
        <w:t>3. Ідентифікатор закупівлі:</w:t>
      </w:r>
      <w:r>
        <w:t xml:space="preserve"> </w:t>
      </w:r>
      <w:bookmarkStart w:id="0" w:name="_Hlk152055117"/>
      <w:r>
        <w:rPr>
          <w:color w:val="000000"/>
        </w:rPr>
        <w:t>UA-2023-10-19-012497-a</w:t>
      </w:r>
      <w:bookmarkEnd w:id="0"/>
    </w:p>
    <w:p w:rsidR="00DA30A7" w:rsidRDefault="00DA30A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4. Обґрунтування технічних та якісних характеристик предмета закупівлі:</w:t>
      </w:r>
      <w:r>
        <w:rPr>
          <w:color w:val="000000"/>
        </w:rPr>
        <w:t xml:space="preserve"> закупівля робіт здійснюється на підставі проектно-кошторисної документації за робочим проектом «Капітальний ремонт приміщення (адміністративного блоку) Рівненського міського центру комплексної реабілітації осіб та дітей з інвалідністю з порушенням опорно-рухового апарату «Крок» по вул. Чорновола, 40/56 в м. Рівне. Коригування», Експертного звіту № 230908-04/В від 02.10.2023 року.</w:t>
      </w:r>
    </w:p>
    <w:p w:rsidR="00DA30A7" w:rsidRDefault="00DA30A7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r>
        <w:t> </w:t>
      </w:r>
    </w:p>
    <w:p w:rsidR="00DA30A7" w:rsidRDefault="00DA30A7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5. Обґрунтування розміру бюджетного призначення: </w:t>
      </w:r>
      <w:r>
        <w:rPr>
          <w:color w:val="000000"/>
        </w:rPr>
        <w:t xml:space="preserve">Розмір бюджетного призначення встановлений відповідно до </w:t>
      </w:r>
      <w:r>
        <w:t>Довідки про змін до річного розпису бюджету на 2023 рік №32-17 від 16.05.2023 р. (скан-копія додається) було виділено 1 457 900,00 грн. на виконання робіт по об'єкту «Капітальний ремонт приміщення (адміністративного блоку) Рівненського міського центру комплексної реабілітації осіб та дітей з інвалідніст</w:t>
      </w:r>
      <w:bookmarkStart w:id="1" w:name="_GoBack"/>
      <w:bookmarkEnd w:id="1"/>
      <w:r>
        <w:t>ю з порушенням опорно-рухового апарату «Крок» по вул. Чорновола, 40/56 в м. Рівне. Коригування»</w:t>
      </w:r>
      <w:r>
        <w:rPr>
          <w:color w:val="000000"/>
        </w:rPr>
        <w:t>.</w:t>
      </w:r>
    </w:p>
    <w:p w:rsidR="00DA30A7" w:rsidRDefault="00DA30A7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r>
        <w:t> </w:t>
      </w:r>
    </w:p>
    <w:p w:rsidR="00DA30A7" w:rsidRDefault="00DA30A7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6. Очікувана вартість предмета закупівлі: </w:t>
      </w:r>
      <w:r>
        <w:t>3 581 629,00 грн. з ПДВ.</w:t>
      </w:r>
    </w:p>
    <w:p w:rsidR="00DA30A7" w:rsidRDefault="00DA30A7">
      <w:pPr>
        <w:pStyle w:val="NormalWeb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 </w:t>
      </w:r>
    </w:p>
    <w:p w:rsidR="00DA30A7" w:rsidRDefault="00DA30A7">
      <w:pPr>
        <w:pStyle w:val="NormalWeb"/>
        <w:tabs>
          <w:tab w:val="left" w:pos="851"/>
        </w:tabs>
        <w:spacing w:before="0" w:beforeAutospacing="0" w:after="0" w:afterAutospacing="0"/>
        <w:jc w:val="both"/>
      </w:pPr>
      <w:r>
        <w:rPr>
          <w:b/>
          <w:bCs/>
        </w:rPr>
        <w:t>7. Обґрунтування очікуваної вартості предмета закупівлі:</w:t>
      </w:r>
    </w:p>
    <w:p w:rsidR="00DA30A7" w:rsidRDefault="00DA30A7">
      <w:pPr>
        <w:pStyle w:val="NormalWeb"/>
        <w:spacing w:before="0" w:beforeAutospacing="0" w:after="0" w:afterAutospacing="0"/>
        <w:jc w:val="both"/>
      </w:pPr>
      <w:r>
        <w:t>Відповідно до зведеного кошторисного розрахунку вартість будівництва становить 3 745 104,00 грн., з них:</w:t>
      </w:r>
    </w:p>
    <w:p w:rsidR="00DA30A7" w:rsidRDefault="00DA30A7">
      <w:pPr>
        <w:pStyle w:val="NormalWeb"/>
        <w:spacing w:before="0" w:beforeAutospacing="0" w:after="0" w:afterAutospacing="0"/>
        <w:jc w:val="both"/>
      </w:pPr>
      <w:r>
        <w:t>- кошти об’єкта основного призначення 2 885 380,00 грн.;</w:t>
      </w:r>
    </w:p>
    <w:p w:rsidR="00DA30A7" w:rsidRDefault="00DA30A7">
      <w:pPr>
        <w:pStyle w:val="NormalWeb"/>
        <w:spacing w:before="0" w:beforeAutospacing="0" w:after="0" w:afterAutospacing="0"/>
        <w:jc w:val="both"/>
      </w:pPr>
      <w:r>
        <w:t>- кошти на утримання служби замовника та інженерні послуги 79 566,00 грн.;</w:t>
      </w:r>
    </w:p>
    <w:p w:rsidR="00DA30A7" w:rsidRDefault="00DA30A7">
      <w:pPr>
        <w:pStyle w:val="NormalWeb"/>
        <w:spacing w:before="0" w:beforeAutospacing="0" w:after="0" w:afterAutospacing="0"/>
        <w:jc w:val="both"/>
      </w:pPr>
      <w:r>
        <w:t>- кошти на проектні, вишукувальні роботи, експертиза та авторський нагляд 58 562,00 грн..</w:t>
      </w:r>
    </w:p>
    <w:p w:rsidR="00DA30A7" w:rsidRDefault="00DA30A7"/>
    <w:p w:rsidR="00DA30A7" w:rsidRDefault="00DA30A7"/>
    <w:sectPr w:rsidR="00DA30A7" w:rsidSect="00743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781"/>
    <w:multiLevelType w:val="multilevel"/>
    <w:tmpl w:val="6F46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621EDF"/>
    <w:multiLevelType w:val="multilevel"/>
    <w:tmpl w:val="F854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2E350E"/>
    <w:multiLevelType w:val="multilevel"/>
    <w:tmpl w:val="4878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C87E6A"/>
    <w:multiLevelType w:val="multilevel"/>
    <w:tmpl w:val="1A0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6A4"/>
    <w:rsid w:val="00327E1E"/>
    <w:rsid w:val="007436A4"/>
    <w:rsid w:val="00985D93"/>
    <w:rsid w:val="00DA30A7"/>
    <w:rsid w:val="00F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25993,baiaagaaboqcaaad+f0aaaw5y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743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semiHidden/>
    <w:rsid w:val="00743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1753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</dc:title>
  <dc:subject/>
  <dc:creator>admin</dc:creator>
  <cp:keywords/>
  <dc:description/>
  <cp:lastModifiedBy>T.Olijnyk</cp:lastModifiedBy>
  <cp:revision>2</cp:revision>
  <cp:lastPrinted>2023-11-28T06:07:00Z</cp:lastPrinted>
  <dcterms:created xsi:type="dcterms:W3CDTF">2023-11-28T09:17:00Z</dcterms:created>
  <dcterms:modified xsi:type="dcterms:W3CDTF">2023-11-28T09:17:00Z</dcterms:modified>
</cp:coreProperties>
</file>